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8632" w14:textId="152DAE72" w:rsidR="00634999" w:rsidRDefault="00BE3099" w:rsidP="00634999">
      <w:pPr>
        <w:pStyle w:val="BodyText"/>
        <w:rPr>
          <w:b/>
          <w:sz w:val="24"/>
        </w:rPr>
      </w:pPr>
      <w:r>
        <w:rPr>
          <w:noProof/>
          <w:lang w:val="en-US"/>
        </w:rPr>
        <w:drawing>
          <wp:anchor distT="0" distB="0" distL="114300" distR="114300" simplePos="0" relativeHeight="251659264" behindDoc="1" locked="1" layoutInCell="1" allowOverlap="1" wp14:anchorId="148A08C9" wp14:editId="57869180">
            <wp:simplePos x="0" y="0"/>
            <wp:positionH relativeFrom="page">
              <wp:align>center</wp:align>
            </wp:positionH>
            <wp:positionV relativeFrom="page">
              <wp:align>center</wp:align>
            </wp:positionV>
            <wp:extent cx="7527290" cy="10648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9">
                      <a:extLst>
                        <a:ext uri="{28A0092B-C50C-407E-A947-70E740481C1C}">
                          <a14:useLocalDpi xmlns:a14="http://schemas.microsoft.com/office/drawing/2010/main" val="0"/>
                        </a:ext>
                      </a:extLst>
                    </a:blip>
                    <a:stretch>
                      <a:fillRect/>
                    </a:stretch>
                  </pic:blipFill>
                  <pic:spPr>
                    <a:xfrm>
                      <a:off x="0" y="0"/>
                      <a:ext cx="7527290" cy="106483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4999" w:rsidRPr="00634999">
        <w:rPr>
          <w:b/>
          <w:sz w:val="24"/>
        </w:rPr>
        <w:t xml:space="preserve">Media Release - For immediate release: </w:t>
      </w:r>
      <w:r w:rsidR="00D41694">
        <w:rPr>
          <w:b/>
          <w:sz w:val="24"/>
        </w:rPr>
        <w:t>19 August 2016</w:t>
      </w:r>
    </w:p>
    <w:p w14:paraId="5CD1FBA9" w14:textId="77777777" w:rsidR="00D41694" w:rsidRDefault="00D41694" w:rsidP="00634999">
      <w:pPr>
        <w:pStyle w:val="BodyText"/>
        <w:rPr>
          <w:b/>
          <w:sz w:val="24"/>
        </w:rPr>
      </w:pPr>
    </w:p>
    <w:p w14:paraId="7EB077E1" w14:textId="77777777" w:rsidR="005531CD" w:rsidRDefault="005531CD" w:rsidP="00634999">
      <w:pPr>
        <w:pStyle w:val="BodyText"/>
        <w:rPr>
          <w:b/>
          <w:sz w:val="24"/>
        </w:rPr>
      </w:pPr>
      <w:r>
        <w:rPr>
          <w:b/>
          <w:sz w:val="24"/>
        </w:rPr>
        <w:t>Family law, family violence and confidentiality: launch of research report</w:t>
      </w:r>
    </w:p>
    <w:p w14:paraId="52F3EBBF" w14:textId="77777777" w:rsidR="00D41694" w:rsidRPr="00634999" w:rsidRDefault="00D41694" w:rsidP="00634999">
      <w:pPr>
        <w:pStyle w:val="BodyText"/>
        <w:rPr>
          <w:b/>
          <w:sz w:val="24"/>
        </w:rPr>
      </w:pPr>
    </w:p>
    <w:p w14:paraId="72A7E5B6" w14:textId="77777777" w:rsidR="00DC390B" w:rsidRDefault="00A65FA0" w:rsidP="00D41694">
      <w:pPr>
        <w:pStyle w:val="BodyText"/>
        <w:rPr>
          <w:sz w:val="16"/>
          <w:szCs w:val="16"/>
          <w:lang w:val="en-US"/>
        </w:rPr>
      </w:pPr>
      <w:r>
        <w:rPr>
          <w:sz w:val="16"/>
          <w:szCs w:val="16"/>
          <w:lang w:val="en-US"/>
        </w:rPr>
        <w:t>Rosie Batty</w:t>
      </w:r>
      <w:r w:rsidR="00D41694" w:rsidRPr="00D41694">
        <w:rPr>
          <w:sz w:val="16"/>
          <w:szCs w:val="16"/>
          <w:lang w:val="en-US"/>
        </w:rPr>
        <w:t xml:space="preserve"> </w:t>
      </w:r>
      <w:r w:rsidR="00DC390B">
        <w:rPr>
          <w:sz w:val="16"/>
          <w:szCs w:val="16"/>
          <w:lang w:val="en-US"/>
        </w:rPr>
        <w:t xml:space="preserve">today launched a </w:t>
      </w:r>
      <w:r w:rsidR="005531CD">
        <w:rPr>
          <w:sz w:val="16"/>
          <w:szCs w:val="16"/>
          <w:lang w:val="en-US"/>
        </w:rPr>
        <w:t>report</w:t>
      </w:r>
      <w:r>
        <w:rPr>
          <w:sz w:val="16"/>
          <w:szCs w:val="16"/>
          <w:lang w:val="en-US"/>
        </w:rPr>
        <w:t xml:space="preserve"> by Women’s Legal Service NSW that explores</w:t>
      </w:r>
      <w:r w:rsidR="00DC390B">
        <w:rPr>
          <w:sz w:val="16"/>
          <w:szCs w:val="16"/>
          <w:lang w:val="en-US"/>
        </w:rPr>
        <w:t xml:space="preserve"> the unintended consequences of disclosure of se</w:t>
      </w:r>
      <w:bookmarkStart w:id="0" w:name="_GoBack"/>
      <w:bookmarkEnd w:id="0"/>
      <w:r w:rsidR="00DC390B">
        <w:rPr>
          <w:sz w:val="16"/>
          <w:szCs w:val="16"/>
          <w:lang w:val="en-US"/>
        </w:rPr>
        <w:t xml:space="preserve">nsitive materials in family law proceedings involving family violence.  This </w:t>
      </w:r>
      <w:r w:rsidR="005531CD">
        <w:rPr>
          <w:sz w:val="16"/>
          <w:szCs w:val="16"/>
          <w:lang w:val="en-US"/>
        </w:rPr>
        <w:t>report – entitled “Sense and Sensitivity”</w:t>
      </w:r>
      <w:r w:rsidR="00DC390B">
        <w:rPr>
          <w:sz w:val="16"/>
          <w:szCs w:val="16"/>
          <w:lang w:val="en-US"/>
        </w:rPr>
        <w:t xml:space="preserve"> outlines the practices and consequences of information sharing</w:t>
      </w:r>
      <w:r w:rsidR="00F757C4">
        <w:rPr>
          <w:sz w:val="16"/>
          <w:szCs w:val="16"/>
          <w:lang w:val="en-US"/>
        </w:rPr>
        <w:t xml:space="preserve"> and the use of subpoenas</w:t>
      </w:r>
      <w:r w:rsidR="00DC390B">
        <w:rPr>
          <w:sz w:val="16"/>
          <w:szCs w:val="16"/>
          <w:lang w:val="en-US"/>
        </w:rPr>
        <w:t>.  It also highlights the difficulties that arise from a lack of consensus about which evidence is confidential and inadmissible.</w:t>
      </w:r>
    </w:p>
    <w:p w14:paraId="2E246377" w14:textId="77777777" w:rsidR="00D41694" w:rsidRPr="00D41694" w:rsidRDefault="00D41694" w:rsidP="00D41694">
      <w:pPr>
        <w:pStyle w:val="BodyText"/>
        <w:rPr>
          <w:sz w:val="16"/>
          <w:szCs w:val="16"/>
          <w:lang w:val="en-US"/>
        </w:rPr>
      </w:pPr>
    </w:p>
    <w:p w14:paraId="450898E2" w14:textId="77777777" w:rsidR="00D41694" w:rsidRPr="00D41694" w:rsidRDefault="00A65FA0" w:rsidP="00D41694">
      <w:pPr>
        <w:pStyle w:val="BodyText"/>
        <w:rPr>
          <w:sz w:val="16"/>
          <w:szCs w:val="16"/>
          <w:lang w:val="en-US"/>
        </w:rPr>
      </w:pPr>
      <w:r>
        <w:rPr>
          <w:sz w:val="16"/>
          <w:szCs w:val="16"/>
          <w:lang w:val="en-US"/>
        </w:rPr>
        <w:t>“</w:t>
      </w:r>
      <w:r w:rsidR="00D41694" w:rsidRPr="00D41694">
        <w:rPr>
          <w:sz w:val="16"/>
          <w:szCs w:val="16"/>
          <w:lang w:val="en-US"/>
        </w:rPr>
        <w:t xml:space="preserve">We </w:t>
      </w:r>
      <w:r w:rsidR="00F757C4">
        <w:rPr>
          <w:sz w:val="16"/>
          <w:szCs w:val="16"/>
          <w:lang w:val="en-US"/>
        </w:rPr>
        <w:t>must</w:t>
      </w:r>
      <w:r w:rsidR="00D41694" w:rsidRPr="00D41694">
        <w:rPr>
          <w:sz w:val="16"/>
          <w:szCs w:val="16"/>
          <w:lang w:val="en-US"/>
        </w:rPr>
        <w:t xml:space="preserve"> examine the impact of disclosure of sensitive material on the safety of victims and their children and how disclosure impacts the integrity of professional relatio</w:t>
      </w:r>
      <w:r w:rsidR="00DC390B">
        <w:rPr>
          <w:sz w:val="16"/>
          <w:szCs w:val="16"/>
          <w:lang w:val="en-US"/>
        </w:rPr>
        <w:t>nships, both current and future,” says Carolyn Jones, Senior Solicitor, Women’s Legal Service NSW.</w:t>
      </w:r>
    </w:p>
    <w:p w14:paraId="75DDE8F8" w14:textId="77777777" w:rsidR="00D41694" w:rsidRPr="00D41694" w:rsidRDefault="00D41694" w:rsidP="00D41694">
      <w:pPr>
        <w:pStyle w:val="BodyText"/>
        <w:rPr>
          <w:sz w:val="16"/>
          <w:szCs w:val="16"/>
          <w:lang w:val="en-US"/>
        </w:rPr>
      </w:pPr>
    </w:p>
    <w:p w14:paraId="5D3F6E40" w14:textId="77777777" w:rsidR="00D41694" w:rsidRPr="00D41694" w:rsidRDefault="00DC390B" w:rsidP="00D41694">
      <w:pPr>
        <w:pStyle w:val="BodyText"/>
        <w:rPr>
          <w:sz w:val="16"/>
          <w:szCs w:val="16"/>
          <w:lang w:val="en-US"/>
        </w:rPr>
      </w:pPr>
      <w:r>
        <w:rPr>
          <w:sz w:val="16"/>
          <w:szCs w:val="16"/>
          <w:lang w:val="en-US"/>
        </w:rPr>
        <w:t>“</w:t>
      </w:r>
      <w:r w:rsidR="00D41694" w:rsidRPr="00D41694">
        <w:rPr>
          <w:sz w:val="16"/>
          <w:szCs w:val="16"/>
          <w:lang w:val="en-US"/>
        </w:rPr>
        <w:t>Family law is particularly confusing</w:t>
      </w:r>
      <w:r w:rsidR="005531CD">
        <w:rPr>
          <w:sz w:val="16"/>
          <w:szCs w:val="16"/>
          <w:lang w:val="en-US"/>
        </w:rPr>
        <w:t>.</w:t>
      </w:r>
      <w:r w:rsidR="00D41694" w:rsidRPr="00D41694">
        <w:rPr>
          <w:sz w:val="16"/>
          <w:szCs w:val="16"/>
          <w:lang w:val="en-US"/>
        </w:rPr>
        <w:t xml:space="preserve"> </w:t>
      </w:r>
      <w:r w:rsidR="005531CD">
        <w:rPr>
          <w:sz w:val="16"/>
          <w:szCs w:val="16"/>
          <w:lang w:val="en-US"/>
        </w:rPr>
        <w:t>There are</w:t>
      </w:r>
      <w:r w:rsidR="00D41694" w:rsidRPr="00D41694">
        <w:rPr>
          <w:sz w:val="16"/>
          <w:szCs w:val="16"/>
          <w:lang w:val="en-US"/>
        </w:rPr>
        <w:t xml:space="preserve"> statutory protections of confidentiality and inadmissibility for records created by certain </w:t>
      </w:r>
      <w:r w:rsidR="00F757C4">
        <w:rPr>
          <w:sz w:val="16"/>
          <w:szCs w:val="16"/>
          <w:lang w:val="en-US"/>
        </w:rPr>
        <w:t>professionals in some contexts</w:t>
      </w:r>
      <w:r>
        <w:rPr>
          <w:sz w:val="16"/>
          <w:szCs w:val="16"/>
          <w:lang w:val="en-US"/>
        </w:rPr>
        <w:t xml:space="preserve">, </w:t>
      </w:r>
      <w:r w:rsidR="00F9244E">
        <w:rPr>
          <w:sz w:val="16"/>
          <w:szCs w:val="16"/>
          <w:lang w:val="en-US"/>
        </w:rPr>
        <w:t>whilst</w:t>
      </w:r>
      <w:r w:rsidR="00F757C4">
        <w:rPr>
          <w:sz w:val="16"/>
          <w:szCs w:val="16"/>
          <w:lang w:val="en-US"/>
        </w:rPr>
        <w:t xml:space="preserve"> other sensitive records are produced via subpoena with often no consideration of the impact on victims.</w:t>
      </w:r>
      <w:r>
        <w:rPr>
          <w:sz w:val="16"/>
          <w:szCs w:val="16"/>
          <w:lang w:val="en-US"/>
        </w:rPr>
        <w:t xml:space="preserve"> </w:t>
      </w:r>
      <w:r w:rsidR="00D41694" w:rsidRPr="00D41694">
        <w:rPr>
          <w:sz w:val="16"/>
          <w:szCs w:val="16"/>
          <w:lang w:val="en-US"/>
        </w:rPr>
        <w:t>The family law system must adopt a broader responsibility for victim parents by ensuring that records of supportive and therapeutic services are shielded from the perpetrator so that victims can focus on recovery and their capa</w:t>
      </w:r>
      <w:r>
        <w:rPr>
          <w:sz w:val="16"/>
          <w:szCs w:val="16"/>
          <w:lang w:val="en-US"/>
        </w:rPr>
        <w:t xml:space="preserve">city to care for their children,” says </w:t>
      </w:r>
      <w:proofErr w:type="spellStart"/>
      <w:r>
        <w:rPr>
          <w:sz w:val="16"/>
          <w:szCs w:val="16"/>
          <w:lang w:val="en-US"/>
        </w:rPr>
        <w:t>Ms</w:t>
      </w:r>
      <w:proofErr w:type="spellEnd"/>
      <w:r>
        <w:rPr>
          <w:sz w:val="16"/>
          <w:szCs w:val="16"/>
          <w:lang w:val="en-US"/>
        </w:rPr>
        <w:t xml:space="preserve"> Jones.</w:t>
      </w:r>
    </w:p>
    <w:p w14:paraId="65756656" w14:textId="77777777" w:rsidR="00D41694" w:rsidRPr="00D41694" w:rsidRDefault="00D41694" w:rsidP="00D41694">
      <w:pPr>
        <w:pStyle w:val="BodyText"/>
        <w:rPr>
          <w:sz w:val="16"/>
          <w:szCs w:val="16"/>
          <w:lang w:val="en-US"/>
        </w:rPr>
      </w:pPr>
    </w:p>
    <w:p w14:paraId="63E3F052" w14:textId="77777777" w:rsidR="00D41694" w:rsidRDefault="00A65FA0" w:rsidP="00D41694">
      <w:pPr>
        <w:pStyle w:val="BodyText"/>
        <w:rPr>
          <w:sz w:val="16"/>
          <w:szCs w:val="16"/>
          <w:lang w:val="en-US"/>
        </w:rPr>
      </w:pPr>
      <w:r>
        <w:rPr>
          <w:sz w:val="16"/>
          <w:szCs w:val="16"/>
          <w:lang w:val="en-US"/>
        </w:rPr>
        <w:t>“</w:t>
      </w:r>
      <w:r w:rsidR="00D41694" w:rsidRPr="00D41694">
        <w:rPr>
          <w:sz w:val="16"/>
          <w:szCs w:val="16"/>
          <w:lang w:val="en-US"/>
        </w:rPr>
        <w:t xml:space="preserve">We need people with expertise in family law, family violence and therapeutic service provision to work together to develop guidelines to ensure a victim centric approach to obtaining and using sensitive records. This will be responsive to the best interests of children, but aim to </w:t>
      </w:r>
      <w:r w:rsidR="005531CD">
        <w:rPr>
          <w:sz w:val="16"/>
          <w:szCs w:val="16"/>
          <w:lang w:val="en-US"/>
        </w:rPr>
        <w:t>be the least intrusive approach.</w:t>
      </w:r>
      <w:r w:rsidR="00D41694" w:rsidRPr="00D41694">
        <w:rPr>
          <w:sz w:val="16"/>
          <w:szCs w:val="16"/>
          <w:lang w:val="en-US"/>
        </w:rPr>
        <w:t xml:space="preserve"> </w:t>
      </w:r>
      <w:r w:rsidR="005531CD">
        <w:rPr>
          <w:sz w:val="16"/>
          <w:szCs w:val="16"/>
          <w:lang w:val="en-US"/>
        </w:rPr>
        <w:t>This</w:t>
      </w:r>
      <w:r w:rsidR="00D41694" w:rsidRPr="00D41694">
        <w:rPr>
          <w:sz w:val="16"/>
          <w:szCs w:val="16"/>
          <w:lang w:val="en-US"/>
        </w:rPr>
        <w:t xml:space="preserve"> may include giving greater weight to the primary evidence of victims and hold</w:t>
      </w:r>
      <w:r>
        <w:rPr>
          <w:sz w:val="16"/>
          <w:szCs w:val="16"/>
          <w:lang w:val="en-US"/>
        </w:rPr>
        <w:t xml:space="preserve">ing perpetrators to account,” says </w:t>
      </w:r>
      <w:proofErr w:type="spellStart"/>
      <w:r>
        <w:rPr>
          <w:sz w:val="16"/>
          <w:szCs w:val="16"/>
          <w:lang w:val="en-US"/>
        </w:rPr>
        <w:t>Ms</w:t>
      </w:r>
      <w:proofErr w:type="spellEnd"/>
      <w:r>
        <w:rPr>
          <w:sz w:val="16"/>
          <w:szCs w:val="16"/>
          <w:lang w:val="en-US"/>
        </w:rPr>
        <w:t xml:space="preserve"> Jones.</w:t>
      </w:r>
    </w:p>
    <w:p w14:paraId="3A875607" w14:textId="77777777" w:rsidR="00DC390B" w:rsidRDefault="00DC390B" w:rsidP="00D41694">
      <w:pPr>
        <w:pStyle w:val="BodyText"/>
        <w:rPr>
          <w:sz w:val="16"/>
          <w:szCs w:val="16"/>
          <w:lang w:val="en-US"/>
        </w:rPr>
      </w:pPr>
    </w:p>
    <w:p w14:paraId="74FC1505" w14:textId="77777777" w:rsidR="00DC390B" w:rsidRPr="00D41694" w:rsidRDefault="00083DC2" w:rsidP="00D41694">
      <w:pPr>
        <w:pStyle w:val="BodyText"/>
        <w:rPr>
          <w:sz w:val="16"/>
          <w:szCs w:val="16"/>
          <w:lang w:val="en-US"/>
        </w:rPr>
      </w:pPr>
      <w:r>
        <w:rPr>
          <w:sz w:val="16"/>
          <w:szCs w:val="16"/>
          <w:lang w:val="en-US"/>
        </w:rPr>
        <w:t xml:space="preserve">The report </w:t>
      </w:r>
      <w:r w:rsidR="00DC390B">
        <w:rPr>
          <w:sz w:val="16"/>
          <w:szCs w:val="16"/>
          <w:lang w:val="en-US"/>
        </w:rPr>
        <w:t>wa</w:t>
      </w:r>
      <w:r w:rsidR="002F1B3E">
        <w:rPr>
          <w:sz w:val="16"/>
          <w:szCs w:val="16"/>
          <w:lang w:val="en-US"/>
        </w:rPr>
        <w:t xml:space="preserve">s developed </w:t>
      </w:r>
      <w:r w:rsidR="005531CD">
        <w:rPr>
          <w:sz w:val="16"/>
          <w:szCs w:val="16"/>
          <w:lang w:val="en-US"/>
        </w:rPr>
        <w:t>with the support of</w:t>
      </w:r>
      <w:r w:rsidR="002F1B3E">
        <w:rPr>
          <w:sz w:val="16"/>
          <w:szCs w:val="16"/>
          <w:lang w:val="en-US"/>
        </w:rPr>
        <w:t xml:space="preserve"> a </w:t>
      </w:r>
      <w:r w:rsidR="00DC390B">
        <w:rPr>
          <w:sz w:val="16"/>
          <w:szCs w:val="16"/>
          <w:lang w:val="en-US"/>
        </w:rPr>
        <w:t xml:space="preserve">Law and Justice Foundation </w:t>
      </w:r>
      <w:r w:rsidR="002F1B3E">
        <w:rPr>
          <w:sz w:val="16"/>
          <w:szCs w:val="16"/>
          <w:lang w:val="en-US"/>
        </w:rPr>
        <w:t xml:space="preserve">of NSW </w:t>
      </w:r>
      <w:r w:rsidR="00DC390B">
        <w:rPr>
          <w:sz w:val="16"/>
          <w:szCs w:val="16"/>
          <w:lang w:val="en-US"/>
        </w:rPr>
        <w:t>grant.</w:t>
      </w:r>
    </w:p>
    <w:p w14:paraId="05BF4FCA" w14:textId="77777777" w:rsidR="00D41694" w:rsidRPr="00D41694" w:rsidRDefault="00D41694" w:rsidP="00D41694">
      <w:pPr>
        <w:pStyle w:val="BodyText"/>
        <w:rPr>
          <w:sz w:val="16"/>
          <w:szCs w:val="16"/>
          <w:lang w:val="en-US"/>
        </w:rPr>
      </w:pPr>
    </w:p>
    <w:p w14:paraId="1764AC50" w14:textId="77777777" w:rsidR="00D41694" w:rsidRPr="00D41694" w:rsidRDefault="00A65FA0" w:rsidP="00D41694">
      <w:pPr>
        <w:pStyle w:val="BodyText"/>
        <w:rPr>
          <w:sz w:val="16"/>
          <w:szCs w:val="16"/>
          <w:lang w:val="en-US"/>
        </w:rPr>
      </w:pPr>
      <w:r>
        <w:rPr>
          <w:sz w:val="16"/>
          <w:szCs w:val="16"/>
          <w:lang w:val="en-US"/>
        </w:rPr>
        <w:t>“</w:t>
      </w:r>
      <w:r w:rsidR="00D41694" w:rsidRPr="00D41694">
        <w:rPr>
          <w:sz w:val="16"/>
          <w:szCs w:val="16"/>
          <w:lang w:val="en-US"/>
        </w:rPr>
        <w:t xml:space="preserve">In a climate of variable resources and long delays we must find ways to provide more certainty about when records may be provided to courts. This could be achieved by </w:t>
      </w:r>
      <w:r w:rsidR="00F9244E">
        <w:rPr>
          <w:sz w:val="16"/>
          <w:szCs w:val="16"/>
          <w:lang w:val="en-US"/>
        </w:rPr>
        <w:t xml:space="preserve">an amendment to court rules placing an onus on the party seeking access to therapeutic records to establish that there is no less intrusive source of evidence available and </w:t>
      </w:r>
      <w:r w:rsidR="00D41694" w:rsidRPr="00D41694">
        <w:rPr>
          <w:sz w:val="16"/>
          <w:szCs w:val="16"/>
          <w:lang w:val="en-US"/>
        </w:rPr>
        <w:t>a pilot project to assist victims and therapeutic service providers to</w:t>
      </w:r>
      <w:r>
        <w:rPr>
          <w:sz w:val="16"/>
          <w:szCs w:val="16"/>
          <w:lang w:val="en-US"/>
        </w:rPr>
        <w:t xml:space="preserve"> object to family law subpoenas,” says </w:t>
      </w:r>
      <w:proofErr w:type="spellStart"/>
      <w:r>
        <w:rPr>
          <w:sz w:val="16"/>
          <w:szCs w:val="16"/>
          <w:lang w:val="en-US"/>
        </w:rPr>
        <w:t>Ms</w:t>
      </w:r>
      <w:proofErr w:type="spellEnd"/>
      <w:r>
        <w:rPr>
          <w:sz w:val="16"/>
          <w:szCs w:val="16"/>
          <w:lang w:val="en-US"/>
        </w:rPr>
        <w:t xml:space="preserve"> Jones.</w:t>
      </w:r>
      <w:r w:rsidR="00D41694" w:rsidRPr="00D41694">
        <w:rPr>
          <w:sz w:val="16"/>
          <w:szCs w:val="16"/>
          <w:lang w:val="en-US"/>
        </w:rPr>
        <w:t> </w:t>
      </w:r>
    </w:p>
    <w:p w14:paraId="0C3327D2" w14:textId="77777777" w:rsidR="00634999" w:rsidRPr="00634999" w:rsidRDefault="00634999" w:rsidP="00634999">
      <w:pPr>
        <w:pStyle w:val="BodyText"/>
        <w:rPr>
          <w:b/>
          <w:sz w:val="16"/>
          <w:szCs w:val="16"/>
        </w:rPr>
      </w:pPr>
    </w:p>
    <w:p w14:paraId="218B63F4" w14:textId="77777777" w:rsidR="00634999" w:rsidRPr="00634999" w:rsidRDefault="00634999" w:rsidP="00634999">
      <w:pPr>
        <w:pStyle w:val="BodyText"/>
        <w:rPr>
          <w:sz w:val="18"/>
        </w:rPr>
      </w:pPr>
    </w:p>
    <w:p w14:paraId="7B86581C" w14:textId="7A417C93" w:rsidR="00634999" w:rsidRPr="00634999" w:rsidRDefault="00634999" w:rsidP="00634999">
      <w:pPr>
        <w:pStyle w:val="BodyText"/>
        <w:rPr>
          <w:b/>
          <w:sz w:val="18"/>
          <w:lang w:val="en-US"/>
        </w:rPr>
      </w:pPr>
      <w:r w:rsidRPr="00634999">
        <w:rPr>
          <w:b/>
          <w:sz w:val="18"/>
          <w:lang w:val="en-US"/>
        </w:rPr>
        <w:t xml:space="preserve">Media contact: </w:t>
      </w:r>
      <w:r w:rsidR="00D41694">
        <w:rPr>
          <w:b/>
          <w:sz w:val="18"/>
          <w:lang w:val="en-US"/>
        </w:rPr>
        <w:t>Carolyn Jones, Senior Solicitor Women’s Legal Service NSW</w:t>
      </w:r>
      <w:r w:rsidRPr="00634999">
        <w:rPr>
          <w:b/>
          <w:sz w:val="18"/>
          <w:lang w:val="en-US"/>
        </w:rPr>
        <w:t xml:space="preserve"> </w:t>
      </w:r>
      <w:proofErr w:type="spellStart"/>
      <w:r w:rsidRPr="00634999">
        <w:rPr>
          <w:b/>
          <w:sz w:val="18"/>
          <w:lang w:val="en-US"/>
        </w:rPr>
        <w:t>ph</w:t>
      </w:r>
      <w:proofErr w:type="spellEnd"/>
      <w:r w:rsidRPr="00634999">
        <w:rPr>
          <w:b/>
          <w:sz w:val="18"/>
          <w:lang w:val="en-US"/>
        </w:rPr>
        <w:t xml:space="preserve">: (02) 8745 6900 </w:t>
      </w:r>
    </w:p>
    <w:p w14:paraId="6BEF2D85" w14:textId="77777777" w:rsidR="00634999" w:rsidRPr="00634999" w:rsidRDefault="00634999" w:rsidP="00634999">
      <w:pPr>
        <w:pStyle w:val="BodyText"/>
        <w:rPr>
          <w:b/>
          <w:sz w:val="18"/>
          <w:lang w:val="en-US"/>
        </w:rPr>
      </w:pPr>
      <w:r w:rsidRPr="00634999">
        <w:rPr>
          <w:b/>
          <w:sz w:val="18"/>
          <w:lang w:val="en-US"/>
        </w:rPr>
        <w:t>-------------------------------------------------------------------------------------------------------</w:t>
      </w:r>
    </w:p>
    <w:p w14:paraId="51B23130" w14:textId="77777777" w:rsidR="00634999" w:rsidRPr="00634999" w:rsidRDefault="00634999" w:rsidP="00634999">
      <w:pPr>
        <w:pStyle w:val="BodyText"/>
        <w:rPr>
          <w:sz w:val="18"/>
        </w:rPr>
      </w:pPr>
      <w:r w:rsidRPr="00634999">
        <w:rPr>
          <w:sz w:val="18"/>
          <w:lang w:val="en-US"/>
        </w:rPr>
        <w:t xml:space="preserve">Women’s Legal Service NSW </w:t>
      </w:r>
      <w:r w:rsidRPr="00634999">
        <w:rPr>
          <w:sz w:val="18"/>
        </w:rPr>
        <w:t xml:space="preserve">is a community legal centre that aims to achieve access to justice and a just legal system for women in NSW. We seek to promote women’s human rights, redress inequalities experienced by women and to foster legal and social change through strategic legal services, community development, community legal education and law and policy reform work. </w:t>
      </w:r>
    </w:p>
    <w:p w14:paraId="3C15F19A" w14:textId="77777777" w:rsidR="00634999" w:rsidRPr="00634999" w:rsidRDefault="00634999" w:rsidP="00634999">
      <w:pPr>
        <w:pStyle w:val="BodyText"/>
        <w:rPr>
          <w:sz w:val="18"/>
        </w:rPr>
      </w:pPr>
    </w:p>
    <w:p w14:paraId="30E281C1" w14:textId="77777777" w:rsidR="00634999" w:rsidRPr="00634999" w:rsidRDefault="00634999" w:rsidP="00634999">
      <w:pPr>
        <w:pStyle w:val="BodyText"/>
        <w:rPr>
          <w:b/>
          <w:sz w:val="18"/>
        </w:rPr>
      </w:pPr>
      <w:r w:rsidRPr="00634999">
        <w:rPr>
          <w:b/>
          <w:sz w:val="18"/>
        </w:rPr>
        <w:t>Further information:</w:t>
      </w:r>
    </w:p>
    <w:p w14:paraId="7C9896A9" w14:textId="77777777" w:rsidR="000A255C" w:rsidRPr="00D41694" w:rsidRDefault="00BE3099" w:rsidP="00634999">
      <w:pPr>
        <w:pStyle w:val="BodyText"/>
        <w:rPr>
          <w:sz w:val="18"/>
        </w:rPr>
      </w:pPr>
      <w:hyperlink r:id="rId10" w:history="1">
        <w:r w:rsidR="00C722C2" w:rsidRPr="00C722C2">
          <w:rPr>
            <w:rStyle w:val="Hyperlink"/>
            <w:sz w:val="18"/>
          </w:rPr>
          <w:t xml:space="preserve">Sense and Sensitivity: Family Law, Family Violence and Confidentiality </w:t>
        </w:r>
      </w:hyperlink>
      <w:r w:rsidR="00C722C2">
        <w:rPr>
          <w:sz w:val="18"/>
        </w:rPr>
        <w:t xml:space="preserve"> </w:t>
      </w:r>
    </w:p>
    <w:sectPr w:rsidR="000A255C" w:rsidRPr="00D41694" w:rsidSect="00BE3099">
      <w:footerReference w:type="even" r:id="rId11"/>
      <w:footerReference w:type="default" r:id="rId12"/>
      <w:headerReference w:type="first" r:id="rId13"/>
      <w:footerReference w:type="first" r:id="rId14"/>
      <w:type w:val="oddPage"/>
      <w:pgSz w:w="11900" w:h="16840"/>
      <w:pgMar w:top="964" w:right="907" w:bottom="964"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C4A5" w14:textId="77777777" w:rsidR="00F757C4" w:rsidRDefault="00F757C4" w:rsidP="006E65EA">
      <w:r>
        <w:separator/>
      </w:r>
    </w:p>
  </w:endnote>
  <w:endnote w:type="continuationSeparator" w:id="0">
    <w:p w14:paraId="358095D9" w14:textId="77777777" w:rsidR="00F757C4" w:rsidRDefault="00F757C4"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w:panose1 w:val="020B0502040504020204"/>
    <w:charset w:val="00"/>
    <w:family w:val="auto"/>
    <w:pitch w:val="variable"/>
    <w:sig w:usb0="E00002FF" w:usb1="00000000" w:usb2="00000000" w:usb3="00000000" w:csb0="0000019F" w:csb1="00000000"/>
  </w:font>
  <w:font w:name="ＭＳ Ｐ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Noto Serif">
    <w:panose1 w:val="02020600060500020200"/>
    <w:charset w:val="00"/>
    <w:family w:val="auto"/>
    <w:pitch w:val="variable"/>
    <w:sig w:usb0="E00002FF" w:usb1="500078FF" w:usb2="0000002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21B2" w14:textId="77777777" w:rsidR="00F757C4" w:rsidRDefault="00F757C4"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8381" w14:textId="77777777" w:rsidR="00F757C4" w:rsidRDefault="00F757C4" w:rsidP="001D15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0A28" w14:textId="77777777" w:rsidR="00F757C4" w:rsidRDefault="00F757C4"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5F951F" w14:textId="77777777" w:rsidR="00F757C4" w:rsidRDefault="00F757C4" w:rsidP="006E65EA">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3CD3" w14:textId="77777777" w:rsidR="00F757C4" w:rsidRDefault="00F757C4">
    <w:pPr>
      <w:pStyle w:val="Footer"/>
    </w:pPr>
  </w:p>
  <w:p w14:paraId="722E3966" w14:textId="77777777" w:rsidR="00F757C4" w:rsidRDefault="00F757C4">
    <w:pPr>
      <w:pStyle w:val="Footer"/>
    </w:pPr>
  </w:p>
  <w:p w14:paraId="725CFA95" w14:textId="77777777" w:rsidR="00F757C4" w:rsidRDefault="00F757C4">
    <w:pPr>
      <w:pStyle w:val="Footer"/>
    </w:pPr>
  </w:p>
  <w:p w14:paraId="74062222" w14:textId="77777777" w:rsidR="00F757C4" w:rsidRDefault="00F757C4">
    <w:pPr>
      <w:pStyle w:val="Footer"/>
    </w:pPr>
  </w:p>
  <w:p w14:paraId="2A5863DF" w14:textId="77777777" w:rsidR="00F757C4" w:rsidRDefault="00F757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D187" w14:textId="77777777" w:rsidR="00F757C4" w:rsidRDefault="00F757C4" w:rsidP="006E65EA">
      <w:r>
        <w:separator/>
      </w:r>
    </w:p>
  </w:footnote>
  <w:footnote w:type="continuationSeparator" w:id="0">
    <w:p w14:paraId="26B568DB" w14:textId="77777777" w:rsidR="00F757C4" w:rsidRDefault="00F757C4" w:rsidP="006E6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6F6F" w14:textId="1CCA3A5C" w:rsidR="00F757C4" w:rsidRDefault="00F757C4">
    <w:pPr>
      <w:pStyle w:val="Header"/>
    </w:pPr>
  </w:p>
  <w:p w14:paraId="4E5DAFD8" w14:textId="77777777" w:rsidR="00F757C4" w:rsidRDefault="00F757C4">
    <w:pPr>
      <w:pStyle w:val="Header"/>
    </w:pPr>
  </w:p>
  <w:p w14:paraId="7B2FC5FC" w14:textId="77777777" w:rsidR="00F757C4" w:rsidRDefault="00F757C4">
    <w:pPr>
      <w:pStyle w:val="Header"/>
    </w:pPr>
  </w:p>
  <w:p w14:paraId="72CB508D" w14:textId="77777777" w:rsidR="00F757C4" w:rsidRDefault="00F757C4">
    <w:pPr>
      <w:pStyle w:val="Header"/>
    </w:pPr>
  </w:p>
  <w:p w14:paraId="7CDE22BC" w14:textId="77777777" w:rsidR="00F757C4" w:rsidRDefault="00F757C4">
    <w:pPr>
      <w:pStyle w:val="Header"/>
    </w:pPr>
  </w:p>
  <w:p w14:paraId="70E78DB1" w14:textId="77777777" w:rsidR="00F757C4" w:rsidRDefault="00F757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5242C35"/>
    <w:multiLevelType w:val="hybridMultilevel"/>
    <w:tmpl w:val="34BC9E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9"/>
    <w:rsid w:val="000440D6"/>
    <w:rsid w:val="00083DC2"/>
    <w:rsid w:val="000A255C"/>
    <w:rsid w:val="000B4198"/>
    <w:rsid w:val="00136E61"/>
    <w:rsid w:val="00177E66"/>
    <w:rsid w:val="00182137"/>
    <w:rsid w:val="001D1578"/>
    <w:rsid w:val="001E4562"/>
    <w:rsid w:val="001E65D0"/>
    <w:rsid w:val="002048F2"/>
    <w:rsid w:val="0027375D"/>
    <w:rsid w:val="002F1B3E"/>
    <w:rsid w:val="003409DA"/>
    <w:rsid w:val="003B6448"/>
    <w:rsid w:val="003C6DAC"/>
    <w:rsid w:val="003E229E"/>
    <w:rsid w:val="003E4B2B"/>
    <w:rsid w:val="004548C5"/>
    <w:rsid w:val="004565B6"/>
    <w:rsid w:val="004864A5"/>
    <w:rsid w:val="005531CD"/>
    <w:rsid w:val="00634999"/>
    <w:rsid w:val="006812CC"/>
    <w:rsid w:val="00693167"/>
    <w:rsid w:val="006A1018"/>
    <w:rsid w:val="006E65EA"/>
    <w:rsid w:val="006F0303"/>
    <w:rsid w:val="007970EE"/>
    <w:rsid w:val="00797806"/>
    <w:rsid w:val="007D2F6F"/>
    <w:rsid w:val="007E2782"/>
    <w:rsid w:val="007F3806"/>
    <w:rsid w:val="008D262D"/>
    <w:rsid w:val="009062BD"/>
    <w:rsid w:val="0093006A"/>
    <w:rsid w:val="0093084D"/>
    <w:rsid w:val="009B763C"/>
    <w:rsid w:val="009D0843"/>
    <w:rsid w:val="009F37C3"/>
    <w:rsid w:val="009F7505"/>
    <w:rsid w:val="00A2179E"/>
    <w:rsid w:val="00A334BA"/>
    <w:rsid w:val="00A65FA0"/>
    <w:rsid w:val="00AF7FA2"/>
    <w:rsid w:val="00BE3099"/>
    <w:rsid w:val="00C17009"/>
    <w:rsid w:val="00C26874"/>
    <w:rsid w:val="00C44D32"/>
    <w:rsid w:val="00C722C2"/>
    <w:rsid w:val="00D05981"/>
    <w:rsid w:val="00D41694"/>
    <w:rsid w:val="00D81835"/>
    <w:rsid w:val="00DC390B"/>
    <w:rsid w:val="00E36A11"/>
    <w:rsid w:val="00F757C4"/>
    <w:rsid w:val="00F75BE3"/>
    <w:rsid w:val="00F9244E"/>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D2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 w:type="character" w:styleId="FollowedHyperlink">
    <w:name w:val="FollowedHyperlink"/>
    <w:basedOn w:val="DefaultParagraphFont"/>
    <w:uiPriority w:val="99"/>
    <w:semiHidden/>
    <w:unhideWhenUsed/>
    <w:rsid w:val="008D262D"/>
    <w:rPr>
      <w:color w:val="A6ACB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 w:type="character" w:styleId="FollowedHyperlink">
    <w:name w:val="FollowedHyperlink"/>
    <w:basedOn w:val="DefaultParagraphFont"/>
    <w:uiPriority w:val="99"/>
    <w:semiHidden/>
    <w:unhideWhenUsed/>
    <w:rsid w:val="008D262D"/>
    <w:rPr>
      <w:color w:val="A6AC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lsnsw.org.au/law-reform/sense-and-sensitivity-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New%20Templates:WLS%20Letterhead%20for%20PDF.dotx" TargetMode="External"/></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18C2-F25E-BD44-9BEF-801D76D8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WLS Letterhead for PDF.dotx</Template>
  <TotalTime>4</TotalTime>
  <Pages>1</Pages>
  <Words>472</Words>
  <Characters>2696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Snell</dc:creator>
  <cp:keywords/>
  <dc:description/>
  <cp:lastModifiedBy>Mari Vagg</cp:lastModifiedBy>
  <cp:revision>4</cp:revision>
  <cp:lastPrinted>2016-08-22T05:07:00Z</cp:lastPrinted>
  <dcterms:created xsi:type="dcterms:W3CDTF">2016-08-22T05:14:00Z</dcterms:created>
  <dcterms:modified xsi:type="dcterms:W3CDTF">2016-08-23T01:10:00Z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